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1C" w:rsidRDefault="003C141C" w:rsidP="00F17266">
      <w:pPr>
        <w:spacing w:after="0" w:line="240" w:lineRule="auto"/>
        <w:ind w:left="142" w:right="-1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услуги </w:t>
      </w:r>
      <w:r w:rsidR="004C4BDC" w:rsidRPr="004C4BDC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земельного участка, находящегося в муниципальной собственности, в собственность, в аренду, постоянное (бессрочное) пользование, безвозмездное пользование без проведения торгов</w:t>
      </w:r>
      <w:r w:rsidRPr="004C4BD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141C" w:rsidRPr="003C141C" w:rsidRDefault="003C141C" w:rsidP="00F17266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C2" w:rsidRDefault="003C141C" w:rsidP="007E5CC2">
      <w:pPr>
        <w:ind w:firstLine="708"/>
        <w:jc w:val="both"/>
        <w:rPr>
          <w:sz w:val="28"/>
          <w:szCs w:val="28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7E5CC2" w:rsidRPr="007E5CC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Сушиловского сельского поселения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D745EB" w:rsidRPr="00F17266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41C" w:rsidRP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1.Внести в административный регламент</w:t>
      </w:r>
      <w:r w:rsidR="00F17266">
        <w:rPr>
          <w:color w:val="000000"/>
          <w:sz w:val="28"/>
          <w:szCs w:val="28"/>
        </w:rPr>
        <w:t xml:space="preserve"> по предоставлению</w:t>
      </w:r>
      <w:r w:rsidRPr="003C141C">
        <w:rPr>
          <w:color w:val="000000"/>
          <w:sz w:val="28"/>
          <w:szCs w:val="28"/>
        </w:rPr>
        <w:t xml:space="preserve"> муниципальной услуги </w:t>
      </w:r>
      <w:r w:rsidRPr="00F17266">
        <w:rPr>
          <w:b/>
          <w:color w:val="000000"/>
          <w:sz w:val="28"/>
          <w:szCs w:val="28"/>
        </w:rPr>
        <w:t>«</w:t>
      </w:r>
      <w:r w:rsidR="004C4BDC" w:rsidRPr="004C4BDC">
        <w:rPr>
          <w:b/>
          <w:color w:val="000000"/>
          <w:sz w:val="28"/>
          <w:szCs w:val="28"/>
        </w:rPr>
        <w:t>Предоставление земельного участка, находящегося в муниципальной собственности, в собственность, в аренду, постоянное (бессрочное) пользование, безвозмездное пользование без проведения торгов</w:t>
      </w:r>
      <w:r w:rsidRPr="00F17266">
        <w:rPr>
          <w:b/>
          <w:color w:val="000000"/>
          <w:sz w:val="28"/>
          <w:szCs w:val="28"/>
        </w:rPr>
        <w:t xml:space="preserve">», </w:t>
      </w:r>
      <w:r w:rsidRPr="003C141C">
        <w:rPr>
          <w:color w:val="000000"/>
          <w:sz w:val="28"/>
          <w:szCs w:val="28"/>
        </w:rPr>
        <w:t>утвержденны</w:t>
      </w:r>
      <w:r w:rsidR="007E5CC2">
        <w:rPr>
          <w:color w:val="000000"/>
          <w:sz w:val="28"/>
          <w:szCs w:val="28"/>
        </w:rPr>
        <w:t>й П</w:t>
      </w:r>
      <w:r w:rsidRPr="003C141C">
        <w:rPr>
          <w:color w:val="000000"/>
          <w:sz w:val="28"/>
          <w:szCs w:val="28"/>
        </w:rPr>
        <w:t>остановлением №</w:t>
      </w:r>
      <w:r w:rsidR="00520251">
        <w:rPr>
          <w:color w:val="000000"/>
          <w:sz w:val="28"/>
          <w:szCs w:val="28"/>
        </w:rPr>
        <w:t xml:space="preserve"> 5</w:t>
      </w:r>
      <w:r w:rsidR="004C4BDC">
        <w:rPr>
          <w:color w:val="000000"/>
          <w:sz w:val="28"/>
          <w:szCs w:val="28"/>
        </w:rPr>
        <w:t>7</w:t>
      </w:r>
      <w:r w:rsidR="00520251">
        <w:rPr>
          <w:color w:val="000000"/>
          <w:sz w:val="28"/>
          <w:szCs w:val="28"/>
        </w:rPr>
        <w:t xml:space="preserve"> от 22.07.2020</w:t>
      </w:r>
      <w:r w:rsidR="00F17266">
        <w:rPr>
          <w:color w:val="000000"/>
          <w:sz w:val="28"/>
          <w:szCs w:val="28"/>
        </w:rPr>
        <w:t xml:space="preserve"> года</w:t>
      </w:r>
      <w:r w:rsidR="007E5CC2">
        <w:rPr>
          <w:color w:val="000000"/>
          <w:sz w:val="28"/>
          <w:szCs w:val="28"/>
        </w:rPr>
        <w:t xml:space="preserve"> </w:t>
      </w:r>
      <w:r w:rsidR="00A83604">
        <w:rPr>
          <w:color w:val="000000"/>
          <w:sz w:val="28"/>
          <w:szCs w:val="28"/>
        </w:rPr>
        <w:t>следующие изменения:</w:t>
      </w:r>
    </w:p>
    <w:p w:rsid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 xml:space="preserve">1.1. Пункт 2.8. Регламента изложить в </w:t>
      </w:r>
      <w:r w:rsidR="00A83604">
        <w:rPr>
          <w:color w:val="000000"/>
          <w:sz w:val="28"/>
          <w:szCs w:val="28"/>
        </w:rPr>
        <w:t xml:space="preserve">новой </w:t>
      </w:r>
      <w:r w:rsidRPr="003C141C">
        <w:rPr>
          <w:color w:val="000000"/>
          <w:sz w:val="28"/>
          <w:szCs w:val="28"/>
        </w:rPr>
        <w:t>редакции:</w:t>
      </w:r>
    </w:p>
    <w:p w:rsidR="007E5CC2" w:rsidRPr="00094CFE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094CFE">
        <w:rPr>
          <w:b/>
          <w:color w:val="000000"/>
          <w:sz w:val="28"/>
          <w:szCs w:val="28"/>
        </w:rPr>
        <w:t xml:space="preserve">«2.8. Указание на запрет требовать от заявителя </w:t>
      </w:r>
    </w:p>
    <w:p w:rsidR="007E5CC2" w:rsidRDefault="007E5CC2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«2.8.</w:t>
      </w:r>
      <w:r w:rsidRPr="003C14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При предоставлении муниципальной услуги</w:t>
      </w:r>
      <w:r w:rsidRPr="003C141C">
        <w:rPr>
          <w:color w:val="000000"/>
          <w:sz w:val="28"/>
          <w:szCs w:val="28"/>
        </w:rPr>
        <w:t xml:space="preserve"> не вправе требовать от заявителя: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2.8.1.1.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3C141C">
        <w:rPr>
          <w:color w:val="000000"/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</w:t>
      </w:r>
      <w:r>
        <w:rPr>
          <w:color w:val="000000"/>
          <w:sz w:val="28"/>
          <w:szCs w:val="28"/>
        </w:rPr>
        <w:t xml:space="preserve">предоставлением </w:t>
      </w:r>
      <w:r w:rsidRPr="003C141C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3C141C">
        <w:rPr>
          <w:color w:val="000000"/>
          <w:sz w:val="28"/>
          <w:szCs w:val="28"/>
        </w:rPr>
        <w:t>;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2.8.1.2.</w:t>
      </w:r>
      <w:r w:rsidRPr="003C141C">
        <w:rPr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color w:val="000000"/>
          <w:sz w:val="28"/>
          <w:szCs w:val="28"/>
        </w:rPr>
        <w:t>муниципальной</w:t>
      </w:r>
      <w:r w:rsidRPr="003C141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и, которая</w:t>
      </w:r>
      <w:r w:rsidRPr="003C141C"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 статьи 1 Федерального закона от 27 июля 201</w:t>
      </w:r>
      <w:r>
        <w:rPr>
          <w:color w:val="000000"/>
          <w:sz w:val="28"/>
          <w:szCs w:val="28"/>
        </w:rPr>
        <w:t xml:space="preserve">0 года №210-ФЗ, </w:t>
      </w:r>
      <w:r w:rsidRPr="003C141C">
        <w:rPr>
          <w:color w:val="000000"/>
          <w:sz w:val="28"/>
          <w:szCs w:val="28"/>
        </w:rPr>
        <w:t>муниципальных услуг, в соответствии с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Российской Федерации, нормативными</w:t>
      </w:r>
      <w:proofErr w:type="gramEnd"/>
      <w:r w:rsidRPr="003C141C">
        <w:rPr>
          <w:color w:val="000000"/>
          <w:sz w:val="28"/>
          <w:szCs w:val="28"/>
        </w:rPr>
        <w:t xml:space="preserve"> правовыми актами Новгородской области, муниципальными правовыми актами, за исключением документов, включенных в определенный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6 статьи 7 Федерального закона от 27 июля 2010 года №210-ФЗ,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2.8.1.3.</w:t>
      </w:r>
      <w:r w:rsidRPr="003C141C">
        <w:rPr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color w:val="000000"/>
          <w:sz w:val="28"/>
          <w:szCs w:val="28"/>
        </w:rPr>
        <w:t>муниципальных</w:t>
      </w:r>
      <w:r w:rsidRPr="003C141C">
        <w:rPr>
          <w:color w:val="000000"/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части 1 статьи 9 Федерального закона от 27 июля 2010 года №210-ФЗ;</w:t>
      </w:r>
      <w:proofErr w:type="gramEnd"/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2.8.1.4.</w:t>
      </w:r>
      <w:r w:rsidRPr="003C141C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color w:val="000000"/>
          <w:sz w:val="28"/>
          <w:szCs w:val="28"/>
        </w:rPr>
        <w:t xml:space="preserve"> предоставления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3C141C">
        <w:rPr>
          <w:color w:val="000000"/>
          <w:sz w:val="28"/>
          <w:szCs w:val="28"/>
        </w:rPr>
        <w:t>услуги, за исключением следующих случаев: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изменение требований нормативных правовых актов, ка</w:t>
      </w:r>
      <w:r>
        <w:rPr>
          <w:color w:val="000000"/>
          <w:sz w:val="28"/>
          <w:szCs w:val="28"/>
        </w:rPr>
        <w:t xml:space="preserve">сающихся предоставления </w:t>
      </w:r>
      <w:r w:rsidRPr="003C141C">
        <w:rPr>
          <w:color w:val="000000"/>
          <w:sz w:val="28"/>
          <w:szCs w:val="28"/>
        </w:rPr>
        <w:t>муниципальной услуги, после первоначальной подачи заявления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наличие ошибок в заявлении о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220912" w:rsidRPr="003C141C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141C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3C141C">
        <w:rPr>
          <w:color w:val="000000"/>
          <w:sz w:val="28"/>
          <w:szCs w:val="28"/>
        </w:rPr>
        <w:t>муниципальной услуги;</w:t>
      </w:r>
    </w:p>
    <w:p w:rsidR="00220912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3C141C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</w:t>
      </w:r>
      <w:r>
        <w:rPr>
          <w:color w:val="000000"/>
          <w:sz w:val="28"/>
          <w:szCs w:val="28"/>
        </w:rPr>
        <w:t xml:space="preserve">ую услугу, </w:t>
      </w:r>
      <w:r w:rsidRPr="003C141C">
        <w:rPr>
          <w:color w:val="000000"/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при первоначальном отказе в приеме документов, необходимых для пре</w:t>
      </w:r>
      <w:r>
        <w:rPr>
          <w:color w:val="000000"/>
          <w:sz w:val="28"/>
          <w:szCs w:val="28"/>
        </w:rPr>
        <w:t xml:space="preserve">доставления </w:t>
      </w:r>
      <w:r w:rsidRPr="003C141C">
        <w:rPr>
          <w:color w:val="000000"/>
          <w:sz w:val="28"/>
          <w:szCs w:val="28"/>
        </w:rPr>
        <w:t xml:space="preserve">муниципальной услуги, либо </w:t>
      </w:r>
      <w:r>
        <w:rPr>
          <w:color w:val="000000"/>
          <w:sz w:val="28"/>
          <w:szCs w:val="28"/>
        </w:rPr>
        <w:t>в предоставлении</w:t>
      </w:r>
      <w:r w:rsidRPr="003C141C">
        <w:rPr>
          <w:color w:val="000000"/>
          <w:sz w:val="28"/>
          <w:szCs w:val="28"/>
        </w:rPr>
        <w:t xml:space="preserve"> муниципальной услуги, о чем в письменном виде за подписью руководителя</w:t>
      </w:r>
      <w:proofErr w:type="gramEnd"/>
      <w:r w:rsidRPr="003C141C">
        <w:rPr>
          <w:color w:val="000000"/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</w:t>
      </w:r>
      <w:r>
        <w:rPr>
          <w:color w:val="000000"/>
          <w:sz w:val="28"/>
          <w:szCs w:val="28"/>
        </w:rPr>
        <w:t>ля предоставления</w:t>
      </w:r>
      <w:r w:rsidRPr="003C141C">
        <w:rPr>
          <w:color w:val="000000"/>
          <w:sz w:val="28"/>
          <w:szCs w:val="28"/>
        </w:rPr>
        <w:t xml:space="preserve"> муниципальной услуги, либо руководителя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№210-ФЗ, уведомляется заявитель, а также приносятся извинения за доставленные неудобства».</w:t>
      </w:r>
    </w:p>
    <w:p w:rsidR="00220912" w:rsidRPr="00D745EB" w:rsidRDefault="00220912" w:rsidP="0022091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2.8.2</w:t>
      </w:r>
      <w:r w:rsidRPr="00D745EB">
        <w:rPr>
          <w:color w:val="000000"/>
          <w:sz w:val="28"/>
          <w:szCs w:val="28"/>
          <w:shd w:val="clear" w:color="auto" w:fill="FFFFFF"/>
        </w:rPr>
        <w:t>.предоставления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Pr="00D745EB">
          <w:rPr>
            <w:rStyle w:val="a3"/>
            <w:color w:val="228007"/>
            <w:sz w:val="28"/>
            <w:szCs w:val="28"/>
            <w:u w:val="none"/>
            <w:shd w:val="clear" w:color="auto" w:fill="FFFFFF"/>
          </w:rPr>
          <w:t xml:space="preserve"> </w:t>
        </w:r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D745EB">
        <w:rPr>
          <w:color w:val="000000"/>
          <w:sz w:val="28"/>
          <w:szCs w:val="28"/>
          <w:shd w:val="clear" w:color="auto" w:fill="FFFFFF"/>
        </w:rPr>
        <w:t> 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</w:t>
      </w:r>
      <w:r>
        <w:rPr>
          <w:color w:val="000000"/>
          <w:sz w:val="28"/>
          <w:szCs w:val="28"/>
          <w:shd w:val="clear" w:color="auto" w:fill="FFFFFF"/>
        </w:rPr>
        <w:t xml:space="preserve">доставления </w:t>
      </w:r>
      <w:r w:rsidRPr="00D745EB">
        <w:rPr>
          <w:color w:val="000000"/>
          <w:sz w:val="28"/>
          <w:szCs w:val="28"/>
          <w:shd w:val="clear" w:color="auto" w:fill="FFFFFF"/>
        </w:rPr>
        <w:t>муниципальной услуги, и иных случаев, установленных федеральными законами.</w:t>
      </w:r>
      <w:bookmarkStart w:id="0" w:name="l743"/>
      <w:bookmarkEnd w:id="0"/>
      <w:r w:rsidRPr="00D745EB">
        <w:rPr>
          <w:color w:val="000000"/>
          <w:sz w:val="28"/>
          <w:szCs w:val="28"/>
          <w:shd w:val="clear" w:color="auto" w:fill="FFFFFF"/>
        </w:rPr>
        <w:t> 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>2. Настоящее п</w:t>
      </w:r>
      <w:r w:rsidRPr="003C141C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</w:t>
      </w:r>
      <w:r w:rsidRPr="003C141C">
        <w:rPr>
          <w:color w:val="000000"/>
          <w:sz w:val="28"/>
          <w:szCs w:val="28"/>
        </w:rPr>
        <w:t xml:space="preserve"> дня официального опубликования.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7E4A">
        <w:rPr>
          <w:color w:val="000000"/>
          <w:sz w:val="28"/>
          <w:szCs w:val="28"/>
        </w:rPr>
        <w:t>3</w:t>
      </w:r>
      <w:r w:rsidRPr="003C141C">
        <w:rPr>
          <w:color w:val="000000"/>
          <w:sz w:val="28"/>
          <w:szCs w:val="28"/>
        </w:rPr>
        <w:t xml:space="preserve">. Опубликовать постановление в </w:t>
      </w:r>
      <w:r>
        <w:rPr>
          <w:color w:val="000000"/>
          <w:sz w:val="28"/>
          <w:szCs w:val="28"/>
        </w:rPr>
        <w:t>бюллетене</w:t>
      </w:r>
      <w:r w:rsidRPr="003C14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Официальный вестник Сушиловского сельского поселения</w:t>
      </w:r>
      <w:r w:rsidRPr="003C141C">
        <w:rPr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color w:val="000000"/>
          <w:sz w:val="28"/>
          <w:szCs w:val="28"/>
        </w:rPr>
        <w:t>Сушиловского</w:t>
      </w:r>
      <w:r w:rsidRPr="003C141C">
        <w:rPr>
          <w:color w:val="000000"/>
          <w:sz w:val="28"/>
          <w:szCs w:val="28"/>
        </w:rPr>
        <w:t xml:space="preserve"> сельского поселения в информационно телекоммуникационной сети «Интернет».</w:t>
      </w:r>
    </w:p>
    <w:p w:rsidR="007E5CC2" w:rsidRPr="00701BA4" w:rsidRDefault="007E5CC2" w:rsidP="007E5C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1BA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1BA4">
        <w:rPr>
          <w:rFonts w:ascii="Times New Roman" w:hAnsi="Times New Roman" w:cs="Times New Roman"/>
          <w:b/>
          <w:sz w:val="28"/>
          <w:szCs w:val="28"/>
        </w:rPr>
        <w:t xml:space="preserve">          Г.В. Григорьева </w:t>
      </w: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003C" w:rsidRPr="0097490B" w:rsidRDefault="00DE003C" w:rsidP="003C1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02" w:rsidRDefault="00C35802" w:rsidP="003C141C">
      <w:pPr>
        <w:spacing w:after="0" w:line="240" w:lineRule="auto"/>
      </w:pPr>
      <w:r>
        <w:separator/>
      </w:r>
    </w:p>
  </w:endnote>
  <w:endnote w:type="continuationSeparator" w:id="0">
    <w:p w:rsidR="00C35802" w:rsidRDefault="00C35802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02" w:rsidRDefault="00C35802" w:rsidP="003C141C">
      <w:pPr>
        <w:spacing w:after="0" w:line="240" w:lineRule="auto"/>
      </w:pPr>
      <w:r>
        <w:separator/>
      </w:r>
    </w:p>
  </w:footnote>
  <w:footnote w:type="continuationSeparator" w:id="0">
    <w:p w:rsidR="00C35802" w:rsidRDefault="00C35802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4CFE"/>
    <w:rsid w:val="000F04C8"/>
    <w:rsid w:val="000F4465"/>
    <w:rsid w:val="00172004"/>
    <w:rsid w:val="00173471"/>
    <w:rsid w:val="001918DD"/>
    <w:rsid w:val="00195870"/>
    <w:rsid w:val="00220912"/>
    <w:rsid w:val="00231C9B"/>
    <w:rsid w:val="002667A4"/>
    <w:rsid w:val="00282C47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80B26"/>
    <w:rsid w:val="00493556"/>
    <w:rsid w:val="004C4327"/>
    <w:rsid w:val="004C4BDC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616159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2558B"/>
    <w:rsid w:val="00940ADB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B3CC3"/>
    <w:rsid w:val="00B06FFA"/>
    <w:rsid w:val="00B328FC"/>
    <w:rsid w:val="00B652DE"/>
    <w:rsid w:val="00B669F1"/>
    <w:rsid w:val="00BB3703"/>
    <w:rsid w:val="00BC340E"/>
    <w:rsid w:val="00BC3D85"/>
    <w:rsid w:val="00BC7294"/>
    <w:rsid w:val="00BD72C9"/>
    <w:rsid w:val="00BE0D5F"/>
    <w:rsid w:val="00C21A22"/>
    <w:rsid w:val="00C35802"/>
    <w:rsid w:val="00CB7E4A"/>
    <w:rsid w:val="00CC6BCE"/>
    <w:rsid w:val="00D30FA6"/>
    <w:rsid w:val="00D34239"/>
    <w:rsid w:val="00D525EE"/>
    <w:rsid w:val="00D745EB"/>
    <w:rsid w:val="00D75B5D"/>
    <w:rsid w:val="00D914BD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2024-07-02T05:39:00Z</cp:lastPrinted>
  <dcterms:created xsi:type="dcterms:W3CDTF">2024-07-03T10:01:00Z</dcterms:created>
  <dcterms:modified xsi:type="dcterms:W3CDTF">2024-07-04T10:23:00Z</dcterms:modified>
</cp:coreProperties>
</file>